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0BF1" w14:textId="1D7409C3" w:rsidR="00EE6C08" w:rsidRDefault="00C82D7A" w:rsidP="00C82D7A">
      <w:pPr>
        <w:pStyle w:val="Nadpis1"/>
      </w:pPr>
      <w:r>
        <w:t>PETER Status meeting – Minutes</w:t>
      </w:r>
    </w:p>
    <w:p w14:paraId="2A91223C" w14:textId="7BB7793A" w:rsidR="00C82D7A" w:rsidRDefault="00C82D7A" w:rsidP="00C82D7A">
      <w:pPr>
        <w:pStyle w:val="Nadpis2"/>
      </w:pPr>
      <w:r>
        <w:t>21. 5. 2021</w:t>
      </w:r>
      <w:r w:rsidR="00C95427">
        <w:t xml:space="preserve">  14:00</w:t>
      </w:r>
    </w:p>
    <w:p w14:paraId="0540327E" w14:textId="01FDB83E" w:rsidR="00C82D7A" w:rsidRDefault="00C82D7A"/>
    <w:p w14:paraId="7D91CCEE" w14:textId="2120F7E3" w:rsidR="00C82D7A" w:rsidRDefault="00C82D7A">
      <w:r>
        <w:t xml:space="preserve">Attending: Božena Čechalová, Tomáš Šikola, </w:t>
      </w:r>
      <w:r w:rsidR="002F144E">
        <w:t>Lorenzo Tesi, Martin Konečný</w:t>
      </w:r>
      <w:r w:rsidR="00C95427">
        <w:t>, Petr Neugebauer, Rainer Hillenbrand, Monika Larruskain, Joris van Slageren, Martin Hrtoň</w:t>
      </w:r>
      <w:r w:rsidR="00F03FC8">
        <w:t>, Jiří Liška, Alisa Leavesley</w:t>
      </w:r>
    </w:p>
    <w:p w14:paraId="3C2AD1C0" w14:textId="51BD907C" w:rsidR="00EA3D83" w:rsidRPr="00925808" w:rsidRDefault="00EA3D83">
      <w:pPr>
        <w:rPr>
          <w:lang w:val="en-GB"/>
        </w:rPr>
      </w:pPr>
    </w:p>
    <w:p w14:paraId="705CC7CD" w14:textId="04E93B7D" w:rsidR="00EA3D83" w:rsidRPr="00925808" w:rsidRDefault="00EA3D83">
      <w:pPr>
        <w:rPr>
          <w:b/>
          <w:bCs/>
          <w:lang w:val="en-GB"/>
        </w:rPr>
      </w:pPr>
      <w:r w:rsidRPr="00925808">
        <w:rPr>
          <w:b/>
          <w:bCs/>
          <w:lang w:val="en-GB"/>
        </w:rPr>
        <w:t>Agenda:</w:t>
      </w:r>
    </w:p>
    <w:p w14:paraId="72F06967" w14:textId="16BAAF75" w:rsidR="00EA3D83" w:rsidRPr="00925808" w:rsidRDefault="00EA3D83" w:rsidP="00EA3D83">
      <w:pPr>
        <w:pStyle w:val="Prosttext"/>
        <w:rPr>
          <w:lang w:val="en-GB"/>
        </w:rPr>
      </w:pPr>
      <w:r w:rsidRPr="00925808">
        <w:rPr>
          <w:lang w:val="en-GB"/>
        </w:rPr>
        <w:t>1.            Project management and admin – BUT</w:t>
      </w:r>
    </w:p>
    <w:p w14:paraId="0C0885F0" w14:textId="77777777" w:rsidR="00EA3D83" w:rsidRPr="00925808" w:rsidRDefault="00EA3D83" w:rsidP="00EA3D83">
      <w:pPr>
        <w:pStyle w:val="Prosttext"/>
        <w:rPr>
          <w:lang w:val="en-GB"/>
        </w:rPr>
      </w:pPr>
      <w:r w:rsidRPr="00925808">
        <w:rPr>
          <w:lang w:val="en-GB"/>
        </w:rPr>
        <w:t>2.            Presentations/Publications - USTUTT/all</w:t>
      </w:r>
      <w:r w:rsidRPr="00925808">
        <w:rPr>
          <w:lang w:val="en-GB"/>
        </w:rPr>
        <w:tab/>
      </w:r>
    </w:p>
    <w:p w14:paraId="3E0702DB" w14:textId="7AFFA280" w:rsidR="00EA3D83" w:rsidRPr="00925808" w:rsidRDefault="00EA3D83" w:rsidP="00EA3D83">
      <w:pPr>
        <w:pStyle w:val="Prosttext"/>
        <w:rPr>
          <w:lang w:val="en-GB"/>
        </w:rPr>
      </w:pPr>
      <w:r w:rsidRPr="00925808">
        <w:rPr>
          <w:lang w:val="en-GB"/>
        </w:rPr>
        <w:t xml:space="preserve">3.            Progress in PE EPR spectroscopy experiments/simulations – USTUTT/BUT </w:t>
      </w:r>
    </w:p>
    <w:p w14:paraId="2E056E04" w14:textId="12E9D474" w:rsidR="00EA3D83" w:rsidRPr="00925808" w:rsidRDefault="00EA3D83" w:rsidP="00EA3D83">
      <w:pPr>
        <w:pStyle w:val="Prosttext"/>
        <w:rPr>
          <w:lang w:val="en-GB"/>
        </w:rPr>
      </w:pPr>
      <w:r w:rsidRPr="00925808">
        <w:rPr>
          <w:lang w:val="en-GB"/>
        </w:rPr>
        <w:t>4.</w:t>
      </w:r>
      <w:r w:rsidRPr="00925808">
        <w:rPr>
          <w:lang w:val="en-GB"/>
        </w:rPr>
        <w:tab/>
        <w:t xml:space="preserve"> Present state on testing of AFM in Stuttgart – USTUTT (no presentation, just a comment?)</w:t>
      </w:r>
    </w:p>
    <w:p w14:paraId="215A5CDB" w14:textId="77777777" w:rsidR="00EA3D83" w:rsidRPr="00925808" w:rsidRDefault="00EA3D83" w:rsidP="00EA3D83">
      <w:pPr>
        <w:pStyle w:val="Prosttext"/>
        <w:rPr>
          <w:lang w:val="en-GB"/>
        </w:rPr>
      </w:pPr>
      <w:r w:rsidRPr="00925808">
        <w:rPr>
          <w:lang w:val="en-GB"/>
        </w:rPr>
        <w:t>5.            Present state in fabrication of probes – BUT/NanoGune</w:t>
      </w:r>
    </w:p>
    <w:p w14:paraId="22A90963" w14:textId="2F881B6A" w:rsidR="00EA3D83" w:rsidRPr="00925808" w:rsidRDefault="00EA3D83" w:rsidP="00EA3D83">
      <w:pPr>
        <w:pStyle w:val="Prosttext"/>
        <w:rPr>
          <w:lang w:val="en-GB"/>
        </w:rPr>
      </w:pPr>
      <w:r w:rsidRPr="00925808">
        <w:rPr>
          <w:lang w:val="en-GB"/>
        </w:rPr>
        <w:t>6.</w:t>
      </w:r>
      <w:r w:rsidRPr="00925808">
        <w:rPr>
          <w:lang w:val="en-GB"/>
        </w:rPr>
        <w:tab/>
        <w:t xml:space="preserve"> Samples for PE EPR spectroscopy and microscopy – BUT</w:t>
      </w:r>
    </w:p>
    <w:p w14:paraId="49D9EDE9" w14:textId="3C0A1404" w:rsidR="00EA3D83" w:rsidRPr="00925808" w:rsidRDefault="00EA3D83" w:rsidP="00EA3D83">
      <w:pPr>
        <w:pStyle w:val="Prosttext"/>
        <w:rPr>
          <w:lang w:val="en-GB"/>
        </w:rPr>
      </w:pPr>
      <w:r w:rsidRPr="00925808">
        <w:rPr>
          <w:lang w:val="en-GB"/>
        </w:rPr>
        <w:t>7.</w:t>
      </w:r>
      <w:r w:rsidRPr="00925808">
        <w:rPr>
          <w:lang w:val="en-GB"/>
        </w:rPr>
        <w:tab/>
        <w:t xml:space="preserve"> Signal modulation issue – TK/USTUTT</w:t>
      </w:r>
    </w:p>
    <w:p w14:paraId="6C3AB08D" w14:textId="2293FB8C" w:rsidR="00EA3D83" w:rsidRPr="00925808" w:rsidRDefault="00EA3D83" w:rsidP="00EA3D83">
      <w:pPr>
        <w:pStyle w:val="Prosttext"/>
        <w:rPr>
          <w:lang w:val="en-GB"/>
        </w:rPr>
      </w:pPr>
    </w:p>
    <w:p w14:paraId="2225FA1C" w14:textId="77777777" w:rsidR="00EA3D83" w:rsidRPr="00925808" w:rsidRDefault="00EA3D83" w:rsidP="00EA3D83">
      <w:pPr>
        <w:pStyle w:val="Prosttext"/>
        <w:rPr>
          <w:lang w:val="en-GB"/>
        </w:rPr>
      </w:pPr>
    </w:p>
    <w:p w14:paraId="700A249F" w14:textId="405370D5" w:rsidR="00E643EE" w:rsidRPr="00925808" w:rsidRDefault="00E643EE" w:rsidP="00E643EE">
      <w:pPr>
        <w:pStyle w:val="Nadpis3"/>
        <w:rPr>
          <w:lang w:val="en-GB"/>
        </w:rPr>
      </w:pPr>
      <w:r w:rsidRPr="00925808">
        <w:rPr>
          <w:lang w:val="en-GB"/>
        </w:rPr>
        <w:t xml:space="preserve">1. </w:t>
      </w:r>
      <w:r w:rsidRPr="00925808">
        <w:rPr>
          <w:lang w:val="en-GB"/>
        </w:rPr>
        <w:t xml:space="preserve">Project management and admin </w:t>
      </w:r>
    </w:p>
    <w:p w14:paraId="3FFB9A11" w14:textId="104386D4" w:rsidR="00E643EE" w:rsidRPr="00925808" w:rsidRDefault="00E643EE" w:rsidP="00E643EE">
      <w:pPr>
        <w:pStyle w:val="Prosttext"/>
        <w:numPr>
          <w:ilvl w:val="0"/>
          <w:numId w:val="5"/>
        </w:numPr>
        <w:rPr>
          <w:b/>
          <w:bCs/>
          <w:lang w:val="en-GB"/>
        </w:rPr>
      </w:pPr>
      <w:r w:rsidRPr="00925808">
        <w:rPr>
          <w:b/>
          <w:bCs/>
          <w:lang w:val="en-GB"/>
        </w:rPr>
        <w:t>Reporting – due deliverables</w:t>
      </w:r>
    </w:p>
    <w:p w14:paraId="09982479" w14:textId="77777777" w:rsidR="00925808" w:rsidRPr="00925808" w:rsidRDefault="00925808" w:rsidP="00925808">
      <w:pPr>
        <w:pStyle w:val="Prosttext"/>
        <w:ind w:left="1080"/>
        <w:rPr>
          <w:lang w:val="en-GB"/>
        </w:rPr>
      </w:pPr>
    </w:p>
    <w:tbl>
      <w:tblPr>
        <w:tblW w:w="0" w:type="auto"/>
        <w:tblCellMar>
          <w:left w:w="0" w:type="dxa"/>
          <w:right w:w="0" w:type="dxa"/>
        </w:tblCellMar>
        <w:tblLook w:val="0420" w:firstRow="1" w:lastRow="0" w:firstColumn="0" w:lastColumn="0" w:noHBand="0" w:noVBand="1"/>
      </w:tblPr>
      <w:tblGrid>
        <w:gridCol w:w="969"/>
        <w:gridCol w:w="1749"/>
        <w:gridCol w:w="6334"/>
      </w:tblGrid>
      <w:tr w:rsidR="00E643EE" w:rsidRPr="00E643EE" w14:paraId="06F4D40C" w14:textId="77777777" w:rsidTr="00E643EE">
        <w:trPr>
          <w:trHeight w:val="405"/>
        </w:trPr>
        <w:tc>
          <w:tcPr>
            <w:tcW w:w="0" w:type="auto"/>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3E8F937"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b/>
                <w:bCs/>
                <w:color w:val="FFFFFF" w:themeColor="light1"/>
                <w:kern w:val="24"/>
                <w:sz w:val="20"/>
                <w:szCs w:val="20"/>
                <w:lang w:val="en-GB" w:eastAsia="cs-CZ"/>
              </w:rPr>
              <w:t>Number</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BADA565"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b/>
                <w:bCs/>
                <w:color w:val="FFFFFF" w:themeColor="light1"/>
                <w:kern w:val="24"/>
                <w:sz w:val="20"/>
                <w:szCs w:val="20"/>
                <w:lang w:val="en-GB" w:eastAsia="cs-CZ"/>
              </w:rPr>
              <w:t>Title</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FAEFB8B"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b/>
                <w:bCs/>
                <w:color w:val="FFFFFF" w:themeColor="light1"/>
                <w:kern w:val="24"/>
                <w:sz w:val="20"/>
                <w:szCs w:val="20"/>
                <w:lang w:val="en-GB" w:eastAsia="cs-CZ"/>
              </w:rPr>
              <w:t>Description</w:t>
            </w:r>
          </w:p>
        </w:tc>
      </w:tr>
      <w:tr w:rsidR="00E643EE" w:rsidRPr="00E643EE" w14:paraId="03252A1A" w14:textId="77777777" w:rsidTr="00E643EE">
        <w:trPr>
          <w:trHeight w:val="1102"/>
        </w:trPr>
        <w:tc>
          <w:tcPr>
            <w:tcW w:w="0" w:type="auto"/>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9778DF2"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D2.7</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A8D88F4"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Applications of PE EPR</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2CBE537"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Report on applications – room temperature: feromagnetic nano/microstructures fabricated by EBL and FIB, a commercial hard disk. Low temperature: molecular nanomagnets (transition metal-phthalocyanine thin films on various substrates)</w:t>
            </w:r>
          </w:p>
        </w:tc>
      </w:tr>
      <w:tr w:rsidR="00E643EE" w:rsidRPr="00E643EE" w14:paraId="4B2ACB27" w14:textId="77777777" w:rsidTr="00E643EE">
        <w:trPr>
          <w:trHeight w:val="376"/>
        </w:trPr>
        <w:tc>
          <w:tcPr>
            <w:tcW w:w="0" w:type="auto"/>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3CCE6FC"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D3.8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6C62C97"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Final CDE plan</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BA95B93"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Overview of CDE activities, plan for after-project period</w:t>
            </w:r>
          </w:p>
        </w:tc>
      </w:tr>
      <w:tr w:rsidR="00E643EE" w:rsidRPr="00E643EE" w14:paraId="06F287B8" w14:textId="77777777" w:rsidTr="00E643EE">
        <w:trPr>
          <w:trHeight w:val="837"/>
        </w:trPr>
        <w:tc>
          <w:tcPr>
            <w:tcW w:w="0" w:type="auto"/>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C06C36"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D3.9</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0433AD"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Scientific communication</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CAF3A9" w14:textId="34DC2AFB"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eastAsiaTheme="minorEastAsia" w:hAnsi="Calibri"/>
                <w:color w:val="000000" w:themeColor="dark1"/>
                <w:kern w:val="24"/>
                <w:sz w:val="20"/>
                <w:szCs w:val="20"/>
                <w:lang w:val="en-GB" w:eastAsia="cs-CZ"/>
              </w:rPr>
              <w:t>Summary of the scientific communication containing at least 10 papers in impacted journals, at least 8 conference</w:t>
            </w:r>
            <w:r w:rsidRPr="00925808">
              <w:rPr>
                <w:rFonts w:eastAsiaTheme="minorEastAsia" w:hAnsi="Calibri"/>
                <w:color w:val="000000" w:themeColor="dark1"/>
                <w:kern w:val="24"/>
                <w:sz w:val="20"/>
                <w:szCs w:val="20"/>
                <w:lang w:val="en-GB" w:eastAsia="cs-CZ"/>
              </w:rPr>
              <w:t xml:space="preserve"> </w:t>
            </w:r>
            <w:r w:rsidRPr="00E643EE">
              <w:rPr>
                <w:rFonts w:eastAsiaTheme="minorEastAsia" w:hAnsi="Calibri"/>
                <w:color w:val="000000" w:themeColor="dark1"/>
                <w:kern w:val="24"/>
                <w:sz w:val="20"/>
                <w:szCs w:val="20"/>
                <w:lang w:val="en-GB" w:eastAsia="cs-CZ"/>
              </w:rPr>
              <w:t>presentations during the duration of the project.</w:t>
            </w:r>
          </w:p>
        </w:tc>
      </w:tr>
      <w:tr w:rsidR="00E643EE" w:rsidRPr="00E643EE" w14:paraId="5D3063D3" w14:textId="77777777" w:rsidTr="00E643EE">
        <w:trPr>
          <w:trHeight w:val="539"/>
        </w:trPr>
        <w:tc>
          <w:tcPr>
            <w:tcW w:w="0" w:type="auto"/>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14D51EC"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D3.10</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E4C876D"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ascii="Calibri" w:eastAsia="Times New Roman" w:hAnsi="Calibri" w:cs="Calibri"/>
                <w:color w:val="000000" w:themeColor="dark1"/>
                <w:kern w:val="24"/>
                <w:sz w:val="20"/>
                <w:szCs w:val="20"/>
                <w:lang w:val="en-GB" w:eastAsia="cs-CZ"/>
              </w:rPr>
              <w:t>Open Research Data Pilot</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8F43F62" w14:textId="77777777" w:rsidR="00E643EE" w:rsidRPr="00E643EE" w:rsidRDefault="00E643EE" w:rsidP="00E643EE">
            <w:pPr>
              <w:spacing w:after="0" w:line="240" w:lineRule="auto"/>
              <w:rPr>
                <w:rFonts w:ascii="Arial" w:eastAsia="Times New Roman" w:hAnsi="Arial" w:cs="Arial"/>
                <w:sz w:val="20"/>
                <w:szCs w:val="20"/>
                <w:lang w:val="en-GB" w:eastAsia="cs-CZ"/>
              </w:rPr>
            </w:pPr>
            <w:r w:rsidRPr="00E643EE">
              <w:rPr>
                <w:rFonts w:eastAsiaTheme="minorEastAsia" w:hAnsi="Calibri"/>
                <w:color w:val="000000" w:themeColor="dark1"/>
                <w:kern w:val="24"/>
                <w:sz w:val="20"/>
                <w:szCs w:val="20"/>
                <w:lang w:val="en-GB" w:eastAsia="cs-CZ"/>
              </w:rPr>
              <w:t>Implementation of Open research data pilot in the project.</w:t>
            </w:r>
          </w:p>
        </w:tc>
      </w:tr>
    </w:tbl>
    <w:p w14:paraId="28848238" w14:textId="77777777" w:rsidR="00E643EE" w:rsidRPr="00925808" w:rsidRDefault="00E643EE" w:rsidP="00E643EE">
      <w:pPr>
        <w:pStyle w:val="Prosttext"/>
        <w:rPr>
          <w:lang w:val="en-GB"/>
        </w:rPr>
      </w:pPr>
    </w:p>
    <w:p w14:paraId="32524D73" w14:textId="565D3B13" w:rsidR="00E643EE" w:rsidRPr="00925808" w:rsidRDefault="00E643EE" w:rsidP="00E643EE">
      <w:pPr>
        <w:pStyle w:val="Prosttext"/>
        <w:rPr>
          <w:lang w:val="en-GB"/>
        </w:rPr>
      </w:pPr>
      <w:r w:rsidRPr="00925808">
        <w:rPr>
          <w:lang w:val="en-GB"/>
        </w:rPr>
        <w:t xml:space="preserve">USTUTT will prepare the report on PE EPR experiments </w:t>
      </w:r>
      <w:r w:rsidR="00060FAD" w:rsidRPr="00925808">
        <w:rPr>
          <w:lang w:val="en-GB"/>
        </w:rPr>
        <w:t>D2.7,</w:t>
      </w:r>
      <w:r w:rsidRPr="00925808">
        <w:rPr>
          <w:lang w:val="en-GB"/>
        </w:rPr>
        <w:t xml:space="preserve"> Brno will assist in the part on sample preparation – J. Liška,</w:t>
      </w:r>
      <w:r w:rsidR="00060FAD" w:rsidRPr="00925808">
        <w:rPr>
          <w:lang w:val="en-GB"/>
        </w:rPr>
        <w:t xml:space="preserve"> J. Čechal</w:t>
      </w:r>
      <w:r w:rsidRPr="00925808">
        <w:rPr>
          <w:lang w:val="en-GB"/>
        </w:rPr>
        <w:t>)</w:t>
      </w:r>
    </w:p>
    <w:p w14:paraId="16A5A8AF" w14:textId="51B037D8" w:rsidR="00060FAD" w:rsidRPr="00925808" w:rsidRDefault="00060FAD" w:rsidP="00E643EE">
      <w:pPr>
        <w:pStyle w:val="Prosttext"/>
        <w:rPr>
          <w:lang w:val="en-GB"/>
        </w:rPr>
      </w:pPr>
    </w:p>
    <w:p w14:paraId="705B418B" w14:textId="619445B8" w:rsidR="00925808" w:rsidRPr="00925808" w:rsidRDefault="00925808" w:rsidP="00E643EE">
      <w:pPr>
        <w:pStyle w:val="Prosttext"/>
        <w:rPr>
          <w:lang w:val="en-GB"/>
        </w:rPr>
      </w:pPr>
      <w:r w:rsidRPr="00925808">
        <w:rPr>
          <w:lang w:val="en-GB"/>
        </w:rPr>
        <w:t>BUT will prepare the WP3 deliverables (questionnaire on dissemination will be sent out next week)</w:t>
      </w:r>
    </w:p>
    <w:p w14:paraId="0FCA1390" w14:textId="77777777" w:rsidR="00925808" w:rsidRPr="00925808" w:rsidRDefault="00925808" w:rsidP="00E643EE">
      <w:pPr>
        <w:pStyle w:val="Prosttext"/>
        <w:rPr>
          <w:lang w:val="en-GB"/>
        </w:rPr>
      </w:pPr>
    </w:p>
    <w:p w14:paraId="1A72155D" w14:textId="02274689" w:rsidR="00E643EE" w:rsidRPr="00925808" w:rsidRDefault="00E643EE" w:rsidP="00060FAD">
      <w:pPr>
        <w:pStyle w:val="Prosttext"/>
        <w:numPr>
          <w:ilvl w:val="0"/>
          <w:numId w:val="5"/>
        </w:numPr>
        <w:rPr>
          <w:b/>
          <w:bCs/>
          <w:lang w:val="en-GB"/>
        </w:rPr>
      </w:pPr>
      <w:r w:rsidRPr="00925808">
        <w:rPr>
          <w:b/>
          <w:bCs/>
          <w:lang w:val="en-GB"/>
        </w:rPr>
        <w:t>Future collaboration, projects</w:t>
      </w:r>
    </w:p>
    <w:p w14:paraId="37C9B65C" w14:textId="77777777" w:rsidR="00925808" w:rsidRPr="00925808" w:rsidRDefault="00925808" w:rsidP="00925808">
      <w:pPr>
        <w:pStyle w:val="Prosttext"/>
        <w:ind w:left="1080"/>
        <w:rPr>
          <w:b/>
          <w:bCs/>
          <w:lang w:val="en-GB"/>
        </w:rPr>
      </w:pPr>
    </w:p>
    <w:p w14:paraId="25AA496F" w14:textId="77777777" w:rsidR="00E643EE" w:rsidRPr="00925808" w:rsidRDefault="00E643EE" w:rsidP="00E643EE">
      <w:pPr>
        <w:pStyle w:val="Prosttext"/>
        <w:numPr>
          <w:ilvl w:val="0"/>
          <w:numId w:val="3"/>
        </w:numPr>
        <w:ind w:left="900" w:hanging="180"/>
        <w:rPr>
          <w:lang w:val="en-GB"/>
        </w:rPr>
      </w:pPr>
      <w:r w:rsidRPr="00925808">
        <w:rPr>
          <w:lang w:val="en-GB"/>
        </w:rPr>
        <w:t>The consortium has been encouraged by the new project officer to (re)submit the project proposal within the Innovation Launchpad project scheme.</w:t>
      </w:r>
    </w:p>
    <w:p w14:paraId="10CFE717" w14:textId="77777777" w:rsidR="00E643EE" w:rsidRPr="00925808" w:rsidRDefault="00E643EE" w:rsidP="00E643EE">
      <w:pPr>
        <w:pStyle w:val="Prosttext"/>
        <w:numPr>
          <w:ilvl w:val="0"/>
          <w:numId w:val="3"/>
        </w:numPr>
        <w:ind w:left="900" w:hanging="180"/>
        <w:rPr>
          <w:lang w:val="en-GB"/>
        </w:rPr>
      </w:pPr>
      <w:r w:rsidRPr="00925808">
        <w:rPr>
          <w:lang w:val="en-GB"/>
        </w:rPr>
        <w:lastRenderedPageBreak/>
        <w:t>It has been agreed that the individual project partners have a freedom to apply independently for project grants at the national or international level in the field of the PE EPR.</w:t>
      </w:r>
    </w:p>
    <w:p w14:paraId="12E126F0" w14:textId="65D04C01" w:rsidR="00E643EE" w:rsidRPr="00925808" w:rsidRDefault="00E643EE" w:rsidP="00E643EE">
      <w:pPr>
        <w:pStyle w:val="Prosttext"/>
        <w:numPr>
          <w:ilvl w:val="0"/>
          <w:numId w:val="3"/>
        </w:numPr>
        <w:ind w:left="900" w:hanging="180"/>
        <w:rPr>
          <w:lang w:val="en-GB"/>
        </w:rPr>
      </w:pPr>
      <w:r w:rsidRPr="00925808">
        <w:rPr>
          <w:lang w:val="en-GB"/>
        </w:rPr>
        <w:t>TK has an interest to bring spectroscopic mode of PE EPR to higher TRL</w:t>
      </w:r>
    </w:p>
    <w:p w14:paraId="629F86E6" w14:textId="02A7435F" w:rsidR="00E643EE" w:rsidRPr="00925808" w:rsidRDefault="00E643EE" w:rsidP="00E643EE">
      <w:pPr>
        <w:pStyle w:val="Prosttext"/>
        <w:numPr>
          <w:ilvl w:val="0"/>
          <w:numId w:val="3"/>
        </w:numPr>
        <w:ind w:left="900" w:hanging="180"/>
        <w:rPr>
          <w:lang w:val="en-GB"/>
        </w:rPr>
      </w:pPr>
      <w:r w:rsidRPr="00925808">
        <w:rPr>
          <w:lang w:val="en-GB"/>
        </w:rPr>
        <w:t>Rainer Hillenbrand expressed the idea that NeaSpec might be interested in microscopic mode of PE THz EPR in the future. He does not want to be the main “driving force” in this EPR microscopic business but is ready to act as an advisor/consultant. Tomáš Šikola added that an interest of NenoVision to work in this field should be known as well</w:t>
      </w:r>
      <w:r w:rsidR="00925808" w:rsidRPr="00925808">
        <w:rPr>
          <w:lang w:val="en-GB"/>
        </w:rPr>
        <w:t>.</w:t>
      </w:r>
      <w:r w:rsidRPr="00925808">
        <w:rPr>
          <w:lang w:val="en-GB"/>
        </w:rPr>
        <w:t xml:space="preserve"> </w:t>
      </w:r>
    </w:p>
    <w:p w14:paraId="1D070ADC" w14:textId="77777777" w:rsidR="00E643EE" w:rsidRPr="00925808" w:rsidRDefault="00E643EE" w:rsidP="00E643EE">
      <w:pPr>
        <w:pStyle w:val="Prosttext"/>
        <w:ind w:left="720"/>
        <w:rPr>
          <w:lang w:val="en-GB"/>
        </w:rPr>
      </w:pPr>
    </w:p>
    <w:p w14:paraId="32386394" w14:textId="57C87CF1" w:rsidR="00E643EE" w:rsidRPr="00925808" w:rsidRDefault="00925808" w:rsidP="00925808">
      <w:pPr>
        <w:pStyle w:val="Nadpis3"/>
        <w:rPr>
          <w:lang w:val="en-GB"/>
        </w:rPr>
      </w:pPr>
      <w:r w:rsidRPr="00925808">
        <w:rPr>
          <w:lang w:val="en-GB"/>
        </w:rPr>
        <w:t xml:space="preserve">2. </w:t>
      </w:r>
      <w:r w:rsidR="00E643EE" w:rsidRPr="00925808">
        <w:rPr>
          <w:lang w:val="en-GB"/>
        </w:rPr>
        <w:t>Presentations/Publications</w:t>
      </w:r>
      <w:r w:rsidR="00E643EE" w:rsidRPr="00925808">
        <w:rPr>
          <w:lang w:val="en-GB"/>
        </w:rPr>
        <w:tab/>
      </w:r>
    </w:p>
    <w:p w14:paraId="06451230" w14:textId="77777777" w:rsidR="00925808" w:rsidRPr="00925808" w:rsidRDefault="00925808" w:rsidP="00925808">
      <w:pPr>
        <w:pStyle w:val="Prosttext"/>
        <w:ind w:left="270"/>
        <w:jc w:val="both"/>
        <w:rPr>
          <w:b/>
          <w:bCs/>
          <w:lang w:val="en-GB"/>
        </w:rPr>
      </w:pPr>
    </w:p>
    <w:p w14:paraId="3850ED72" w14:textId="4C196BB0" w:rsidR="00E643EE" w:rsidRPr="00925808" w:rsidRDefault="00E643EE" w:rsidP="00925808">
      <w:pPr>
        <w:pStyle w:val="Prosttext"/>
        <w:ind w:left="270"/>
        <w:jc w:val="both"/>
        <w:rPr>
          <w:lang w:val="en-GB"/>
        </w:rPr>
      </w:pPr>
      <w:r w:rsidRPr="00925808">
        <w:rPr>
          <w:lang w:val="en-GB"/>
        </w:rPr>
        <w:t>Waiting for the decision on the paper manuscript. Lorenzo Tesi has applied for oral contribution at the International Conference on Molecular Magnetism (ICMM) 2021. Other</w:t>
      </w:r>
      <w:r w:rsidR="00925808" w:rsidRPr="00925808">
        <w:rPr>
          <w:lang w:val="en-GB"/>
        </w:rPr>
        <w:t xml:space="preserve"> p</w:t>
      </w:r>
      <w:r w:rsidRPr="00925808">
        <w:rPr>
          <w:lang w:val="en-GB"/>
        </w:rPr>
        <w:t>ublications/</w:t>
      </w:r>
      <w:r w:rsidR="00925808" w:rsidRPr="00925808">
        <w:rPr>
          <w:lang w:val="en-GB"/>
        </w:rPr>
        <w:t xml:space="preserve"> </w:t>
      </w:r>
      <w:r w:rsidRPr="00925808">
        <w:rPr>
          <w:lang w:val="en-GB"/>
        </w:rPr>
        <w:t xml:space="preserve">presentations welcome. </w:t>
      </w:r>
    </w:p>
    <w:p w14:paraId="13B20F99" w14:textId="77777777" w:rsidR="00E643EE" w:rsidRPr="00925808" w:rsidRDefault="00E643EE" w:rsidP="00E643EE">
      <w:pPr>
        <w:pStyle w:val="Prosttext"/>
        <w:ind w:left="360"/>
        <w:rPr>
          <w:lang w:val="en-GB"/>
        </w:rPr>
      </w:pPr>
      <w:r w:rsidRPr="00925808">
        <w:rPr>
          <w:lang w:val="en-GB"/>
        </w:rPr>
        <w:t xml:space="preserve">   </w:t>
      </w:r>
    </w:p>
    <w:p w14:paraId="37993CC4" w14:textId="255D2D80" w:rsidR="00925808" w:rsidRPr="00925808" w:rsidRDefault="00925808" w:rsidP="00925808">
      <w:pPr>
        <w:pStyle w:val="Nadpis3"/>
        <w:rPr>
          <w:lang w:val="en-GB"/>
        </w:rPr>
      </w:pPr>
      <w:r w:rsidRPr="00925808">
        <w:rPr>
          <w:lang w:val="en-GB"/>
        </w:rPr>
        <w:t xml:space="preserve">3. </w:t>
      </w:r>
      <w:r w:rsidR="00E643EE" w:rsidRPr="00925808">
        <w:rPr>
          <w:lang w:val="en-GB"/>
        </w:rPr>
        <w:t>Progress in PE EPR spectroscopy experiments/simulations – USTUTT/BUT</w:t>
      </w:r>
    </w:p>
    <w:p w14:paraId="310D2A9D" w14:textId="7193365B" w:rsidR="00E643EE" w:rsidRPr="00925808" w:rsidRDefault="00E643EE" w:rsidP="00925808">
      <w:pPr>
        <w:pStyle w:val="Nadpis3"/>
        <w:rPr>
          <w:lang w:val="en-GB"/>
        </w:rPr>
      </w:pPr>
      <w:r w:rsidRPr="00925808">
        <w:rPr>
          <w:lang w:val="en-GB"/>
        </w:rPr>
        <w:t xml:space="preserve"> </w:t>
      </w:r>
    </w:p>
    <w:p w14:paraId="61288E31" w14:textId="77777777" w:rsidR="00E643EE" w:rsidRPr="00925808" w:rsidRDefault="00E643EE" w:rsidP="00E643EE">
      <w:pPr>
        <w:pStyle w:val="Odstavecseseznamem"/>
        <w:numPr>
          <w:ilvl w:val="0"/>
          <w:numId w:val="4"/>
        </w:numPr>
        <w:rPr>
          <w:sz w:val="22"/>
          <w:szCs w:val="22"/>
          <w:lang w:val="en-GB"/>
        </w:rPr>
      </w:pPr>
      <w:r w:rsidRPr="00925808">
        <w:rPr>
          <w:sz w:val="22"/>
          <w:szCs w:val="22"/>
          <w:lang w:val="en-GB"/>
        </w:rPr>
        <w:t>Test of EPR in the PETER setup - different samples tested:</w:t>
      </w:r>
    </w:p>
    <w:p w14:paraId="6BE3E0BD" w14:textId="2109E52D" w:rsidR="00E643EE" w:rsidRPr="00925808" w:rsidRDefault="00E643EE" w:rsidP="00E643EE">
      <w:pPr>
        <w:pStyle w:val="Odstavecseseznamem"/>
        <w:ind w:hanging="90"/>
        <w:rPr>
          <w:sz w:val="22"/>
          <w:szCs w:val="22"/>
          <w:lang w:val="en-GB"/>
        </w:rPr>
      </w:pPr>
      <w:r w:rsidRPr="00925808">
        <w:rPr>
          <w:sz w:val="22"/>
          <w:szCs w:val="22"/>
          <w:lang w:val="en-GB"/>
        </w:rPr>
        <w:t xml:space="preserve"> Mn12, TEMPOL: good signal, NV centers: old setup (HF EPR) has higher signal than the new one, NiFe: no signal (too low modulation?, unstable modulation coil?,  too low source power?).</w:t>
      </w:r>
    </w:p>
    <w:p w14:paraId="2031A4EE" w14:textId="13A9B2B6" w:rsidR="00E643EE" w:rsidRPr="00925808" w:rsidRDefault="00E643EE" w:rsidP="00E643EE">
      <w:pPr>
        <w:pStyle w:val="Odstavecseseznamem"/>
        <w:numPr>
          <w:ilvl w:val="0"/>
          <w:numId w:val="4"/>
        </w:numPr>
        <w:rPr>
          <w:sz w:val="22"/>
          <w:szCs w:val="22"/>
          <w:lang w:val="en-GB"/>
        </w:rPr>
      </w:pPr>
      <w:r w:rsidRPr="00925808">
        <w:rPr>
          <w:sz w:val="22"/>
          <w:szCs w:val="22"/>
          <w:lang w:val="en-GB"/>
        </w:rPr>
        <w:t>PE EPR microscopy</w:t>
      </w:r>
      <w:r w:rsidR="00925808" w:rsidRPr="00925808">
        <w:rPr>
          <w:sz w:val="22"/>
          <w:szCs w:val="22"/>
          <w:lang w:val="en-GB"/>
        </w:rPr>
        <w:t>:</w:t>
      </w:r>
    </w:p>
    <w:p w14:paraId="2B90F217" w14:textId="77777777" w:rsidR="00E643EE" w:rsidRPr="00925808" w:rsidRDefault="00E643EE" w:rsidP="00E643EE">
      <w:pPr>
        <w:pStyle w:val="Odstavecseseznamem"/>
        <w:ind w:left="630"/>
        <w:rPr>
          <w:sz w:val="22"/>
          <w:szCs w:val="22"/>
          <w:lang w:val="en-GB"/>
        </w:rPr>
      </w:pPr>
      <w:r w:rsidRPr="00925808">
        <w:rPr>
          <w:sz w:val="22"/>
          <w:szCs w:val="22"/>
          <w:lang w:val="en-GB"/>
        </w:rPr>
        <w:t>Possible signal reference by retracting the AFM tip – will be tested</w:t>
      </w:r>
    </w:p>
    <w:p w14:paraId="72A41599" w14:textId="10F51617" w:rsidR="00E643EE" w:rsidRPr="00925808" w:rsidRDefault="00E643EE" w:rsidP="00E643EE">
      <w:pPr>
        <w:pStyle w:val="Prosttext"/>
        <w:ind w:left="630"/>
        <w:rPr>
          <w:szCs w:val="22"/>
          <w:lang w:val="en-GB"/>
        </w:rPr>
      </w:pPr>
      <w:r w:rsidRPr="00925808">
        <w:rPr>
          <w:szCs w:val="22"/>
          <w:lang w:val="en-GB"/>
        </w:rPr>
        <w:t>Collaboration: Rainer is ready to assist in experiments remotely via internet, Alisa plans to come to Stuttgart between 6</w:t>
      </w:r>
      <w:r w:rsidRPr="00925808">
        <w:rPr>
          <w:szCs w:val="22"/>
          <w:vertAlign w:val="superscript"/>
          <w:lang w:val="en-GB"/>
        </w:rPr>
        <w:t>th</w:t>
      </w:r>
      <w:r w:rsidRPr="00925808">
        <w:rPr>
          <w:szCs w:val="22"/>
          <w:lang w:val="en-GB"/>
        </w:rPr>
        <w:t xml:space="preserve"> – 12</w:t>
      </w:r>
      <w:r w:rsidRPr="00925808">
        <w:rPr>
          <w:szCs w:val="22"/>
          <w:vertAlign w:val="superscript"/>
          <w:lang w:val="en-GB"/>
        </w:rPr>
        <w:t>th</w:t>
      </w:r>
      <w:r w:rsidRPr="00925808">
        <w:rPr>
          <w:szCs w:val="22"/>
          <w:lang w:val="en-GB"/>
        </w:rPr>
        <w:t xml:space="preserve"> June (re-adjustment of the quasi optics,</w:t>
      </w:r>
      <w:r w:rsidR="00925808">
        <w:rPr>
          <w:szCs w:val="22"/>
          <w:lang w:val="en-GB"/>
        </w:rPr>
        <w:t xml:space="preserve"> </w:t>
      </w:r>
      <w:r w:rsidRPr="00925808">
        <w:rPr>
          <w:szCs w:val="22"/>
          <w:lang w:val="en-GB"/>
        </w:rPr>
        <w:t>……)</w:t>
      </w:r>
    </w:p>
    <w:p w14:paraId="1BDD8618" w14:textId="378200FC" w:rsidR="00E643EE" w:rsidRPr="00925808" w:rsidRDefault="00E643EE" w:rsidP="00E643EE">
      <w:pPr>
        <w:pStyle w:val="Prosttext"/>
        <w:numPr>
          <w:ilvl w:val="0"/>
          <w:numId w:val="4"/>
        </w:numPr>
        <w:rPr>
          <w:szCs w:val="22"/>
          <w:lang w:val="en-GB"/>
        </w:rPr>
      </w:pPr>
      <w:r w:rsidRPr="00925808">
        <w:rPr>
          <w:szCs w:val="22"/>
          <w:lang w:val="en-GB"/>
        </w:rPr>
        <w:t xml:space="preserve">PE EPR </w:t>
      </w:r>
      <w:r w:rsidR="00925808" w:rsidRPr="00925808">
        <w:rPr>
          <w:szCs w:val="22"/>
          <w:lang w:val="en-GB"/>
        </w:rPr>
        <w:t>simulation – Martin</w:t>
      </w:r>
      <w:r w:rsidRPr="00925808">
        <w:rPr>
          <w:szCs w:val="22"/>
          <w:lang w:val="en-GB"/>
        </w:rPr>
        <w:t xml:space="preserve"> Hrtoň</w:t>
      </w:r>
    </w:p>
    <w:p w14:paraId="1C6E15C5" w14:textId="12CDACC9" w:rsidR="00E643EE" w:rsidRPr="00925808" w:rsidRDefault="00E643EE" w:rsidP="00E643EE">
      <w:pPr>
        <w:ind w:left="630"/>
        <w:rPr>
          <w:rFonts w:ascii="Calibri" w:hAnsi="Calibri"/>
          <w:lang w:val="en-GB"/>
        </w:rPr>
      </w:pPr>
      <w:r w:rsidRPr="00925808">
        <w:rPr>
          <w:rFonts w:ascii="Calibri" w:hAnsi="Calibri"/>
          <w:lang w:val="en-GB"/>
        </w:rPr>
        <w:t>Work on explanation of strong signal enhancement as a function of small antenna separations (</w:t>
      </w:r>
      <w:r w:rsidRPr="00925808">
        <w:rPr>
          <w:rFonts w:ascii="Calibri" w:hAnsi="Calibri"/>
          <w:lang w:val="en-GB"/>
        </w:rPr>
        <w:sym w:font="Symbol" w:char="F0BB"/>
      </w:r>
      <w:r w:rsidRPr="00925808">
        <w:rPr>
          <w:rFonts w:ascii="Calibri" w:hAnsi="Calibri"/>
          <w:lang w:val="en-GB"/>
        </w:rPr>
        <w:t xml:space="preserve"> 5 microns) previously observed by Lorenzo. Martin has made simulations for larger arrays of closely packed antennas. The results will be discussed in detail.  </w:t>
      </w:r>
    </w:p>
    <w:p w14:paraId="4645F23E" w14:textId="77777777" w:rsidR="00E643EE" w:rsidRPr="00925808" w:rsidRDefault="00E643EE" w:rsidP="00E643EE">
      <w:pPr>
        <w:pStyle w:val="Prosttext"/>
        <w:ind w:left="360"/>
        <w:rPr>
          <w:lang w:val="en-GB"/>
        </w:rPr>
      </w:pPr>
    </w:p>
    <w:p w14:paraId="046B1FE6" w14:textId="2069260A" w:rsidR="00E643EE" w:rsidRPr="00925808" w:rsidRDefault="00925808" w:rsidP="00925808">
      <w:pPr>
        <w:pStyle w:val="Nadpis3"/>
        <w:rPr>
          <w:lang w:val="en-GB"/>
        </w:rPr>
      </w:pPr>
      <w:r w:rsidRPr="00925808">
        <w:rPr>
          <w:lang w:val="en-GB"/>
        </w:rPr>
        <w:t xml:space="preserve">5. </w:t>
      </w:r>
      <w:r w:rsidR="00E643EE" w:rsidRPr="00925808">
        <w:rPr>
          <w:lang w:val="en-GB"/>
        </w:rPr>
        <w:t>Present state in fabrication of probes</w:t>
      </w:r>
    </w:p>
    <w:p w14:paraId="3753A980" w14:textId="77777777" w:rsidR="00925808" w:rsidRPr="00925808" w:rsidRDefault="00925808" w:rsidP="00E643EE">
      <w:pPr>
        <w:pStyle w:val="Prosttext"/>
        <w:ind w:left="270"/>
        <w:rPr>
          <w:lang w:val="en-GB"/>
        </w:rPr>
      </w:pPr>
    </w:p>
    <w:p w14:paraId="1CB37932" w14:textId="6786BED4" w:rsidR="00E643EE" w:rsidRPr="00925808" w:rsidRDefault="00E643EE" w:rsidP="00925808">
      <w:pPr>
        <w:pStyle w:val="Prosttext"/>
        <w:rPr>
          <w:lang w:val="en-GB"/>
        </w:rPr>
      </w:pPr>
      <w:r w:rsidRPr="00925808">
        <w:rPr>
          <w:lang w:val="en-GB"/>
        </w:rPr>
        <w:t xml:space="preserve">5 probes from CEITEC arrived to NanoGune, 5 additional ones have been just fabricated at CEITEC and will be sent to NanoGune soon.  In the 1st half of June some probes should be prepared yet.    </w:t>
      </w:r>
    </w:p>
    <w:p w14:paraId="2C3D474F" w14:textId="77777777" w:rsidR="00E643EE" w:rsidRPr="00925808" w:rsidRDefault="00E643EE" w:rsidP="00E643EE">
      <w:pPr>
        <w:pStyle w:val="Prosttext"/>
        <w:rPr>
          <w:lang w:val="en-GB"/>
        </w:rPr>
      </w:pPr>
    </w:p>
    <w:p w14:paraId="45E57ADD" w14:textId="17231642" w:rsidR="00E643EE" w:rsidRPr="00925808" w:rsidRDefault="00925808" w:rsidP="00925808">
      <w:pPr>
        <w:pStyle w:val="Nadpis3"/>
        <w:rPr>
          <w:lang w:val="en-GB"/>
        </w:rPr>
      </w:pPr>
      <w:r w:rsidRPr="00925808">
        <w:rPr>
          <w:lang w:val="en-GB"/>
        </w:rPr>
        <w:t xml:space="preserve">6. </w:t>
      </w:r>
      <w:r w:rsidR="00E643EE" w:rsidRPr="00925808">
        <w:rPr>
          <w:lang w:val="en-GB"/>
        </w:rPr>
        <w:t>Samples for PE EPR spectroscopy and microscopy</w:t>
      </w:r>
    </w:p>
    <w:p w14:paraId="3819AD48" w14:textId="77777777" w:rsidR="00925808" w:rsidRPr="00925808" w:rsidRDefault="00925808" w:rsidP="00925808">
      <w:pPr>
        <w:rPr>
          <w:lang w:val="en-GB"/>
        </w:rPr>
      </w:pPr>
    </w:p>
    <w:p w14:paraId="0FA74FF9" w14:textId="68CB91B0" w:rsidR="00E643EE" w:rsidRPr="00925808" w:rsidRDefault="00E643EE" w:rsidP="00925808">
      <w:pPr>
        <w:pStyle w:val="Prosttext"/>
        <w:rPr>
          <w:lang w:val="en-GB"/>
        </w:rPr>
      </w:pPr>
      <w:r w:rsidRPr="00925808">
        <w:rPr>
          <w:lang w:val="en-GB"/>
        </w:rPr>
        <w:t>NiFe samples sent to Stuttgart; Cu phtalocyanines samples fabricated, height: 70 nm, roughness: 10 – 150 nm, Raman spectra: nice peaks, 2 samples ready for sending to Stuttgart.</w:t>
      </w:r>
    </w:p>
    <w:p w14:paraId="20B3B536" w14:textId="77777777" w:rsidR="00E643EE" w:rsidRPr="00925808" w:rsidRDefault="00E643EE" w:rsidP="00E643EE">
      <w:pPr>
        <w:pStyle w:val="Prosttext"/>
        <w:ind w:left="270"/>
        <w:rPr>
          <w:lang w:val="en-GB"/>
        </w:rPr>
      </w:pPr>
    </w:p>
    <w:p w14:paraId="293BA379" w14:textId="41FAEA11" w:rsidR="00E643EE" w:rsidRPr="00925808" w:rsidRDefault="00925808" w:rsidP="00925808">
      <w:pPr>
        <w:pStyle w:val="Nadpis3"/>
        <w:rPr>
          <w:lang w:val="en-GB"/>
        </w:rPr>
      </w:pPr>
      <w:r w:rsidRPr="00925808">
        <w:rPr>
          <w:lang w:val="en-GB"/>
        </w:rPr>
        <w:t xml:space="preserve">7. </w:t>
      </w:r>
      <w:r w:rsidR="00E643EE" w:rsidRPr="00925808">
        <w:rPr>
          <w:lang w:val="en-GB"/>
        </w:rPr>
        <w:t>Signal modulation issue</w:t>
      </w:r>
    </w:p>
    <w:p w14:paraId="5C5F09AF" w14:textId="77777777" w:rsidR="00925808" w:rsidRPr="00925808" w:rsidRDefault="00E643EE" w:rsidP="00E643EE">
      <w:pPr>
        <w:pStyle w:val="Odstavecseseznamem"/>
        <w:ind w:left="0"/>
        <w:rPr>
          <w:lang w:val="en-GB"/>
        </w:rPr>
      </w:pPr>
      <w:r w:rsidRPr="00925808">
        <w:rPr>
          <w:lang w:val="en-GB"/>
        </w:rPr>
        <w:t xml:space="preserve"> </w:t>
      </w:r>
    </w:p>
    <w:p w14:paraId="6FFB1E0A" w14:textId="51F26D7C" w:rsidR="00E643EE" w:rsidRPr="00925808" w:rsidRDefault="00E643EE" w:rsidP="00E643EE">
      <w:pPr>
        <w:pStyle w:val="Odstavecseseznamem"/>
        <w:ind w:left="0"/>
        <w:rPr>
          <w:sz w:val="22"/>
          <w:szCs w:val="22"/>
          <w:lang w:val="en-GB"/>
        </w:rPr>
      </w:pPr>
      <w:r w:rsidRPr="00925808">
        <w:rPr>
          <w:sz w:val="22"/>
          <w:szCs w:val="22"/>
          <w:lang w:val="en-GB"/>
        </w:rPr>
        <w:t xml:space="preserve">Modulation coils under way, demodulation: 2nd lock-in amplifier needed (should be fixed). </w:t>
      </w:r>
    </w:p>
    <w:p w14:paraId="029BE263" w14:textId="37CABE32" w:rsidR="00EA3D83" w:rsidRDefault="00EA3D83">
      <w:pPr>
        <w:rPr>
          <w:lang w:val="en-GB"/>
        </w:rPr>
      </w:pPr>
    </w:p>
    <w:p w14:paraId="77EF638B" w14:textId="343E1C04" w:rsidR="003547D3" w:rsidRDefault="003547D3">
      <w:pPr>
        <w:rPr>
          <w:lang w:val="en-GB"/>
        </w:rPr>
      </w:pPr>
      <w:r>
        <w:rPr>
          <w:lang w:val="en-GB"/>
        </w:rPr>
        <w:t>Attached: Presentations by J. Liška and L. Tesi</w:t>
      </w:r>
    </w:p>
    <w:p w14:paraId="6FFC7B6E" w14:textId="1B93A6CC" w:rsidR="00A61C97" w:rsidRPr="00F73DB3" w:rsidRDefault="00F73DB3">
      <w:pPr>
        <w:rPr>
          <w:b/>
          <w:bCs/>
          <w:lang w:val="en-GB"/>
        </w:rPr>
      </w:pPr>
      <w:r>
        <w:rPr>
          <w:b/>
          <w:bCs/>
          <w:lang w:val="en-GB"/>
        </w:rPr>
        <w:t>Next meeting: 10. June, 14:00</w:t>
      </w:r>
    </w:p>
    <w:sectPr w:rsidR="00A61C97" w:rsidRPr="00F73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F0"/>
    <w:multiLevelType w:val="hybridMultilevel"/>
    <w:tmpl w:val="DE923A10"/>
    <w:lvl w:ilvl="0" w:tplc="0405000F">
      <w:start w:val="2"/>
      <w:numFmt w:val="decimal"/>
      <w:lvlText w:val="%1."/>
      <w:lvlJc w:val="left"/>
      <w:pPr>
        <w:ind w:left="876" w:hanging="360"/>
      </w:pPr>
      <w:rPr>
        <w:rFonts w:hint="default"/>
      </w:rPr>
    </w:lvl>
    <w:lvl w:ilvl="1" w:tplc="04050019" w:tentative="1">
      <w:start w:val="1"/>
      <w:numFmt w:val="lowerLetter"/>
      <w:lvlText w:val="%2."/>
      <w:lvlJc w:val="left"/>
      <w:pPr>
        <w:ind w:left="1596" w:hanging="360"/>
      </w:pPr>
    </w:lvl>
    <w:lvl w:ilvl="2" w:tplc="0405001B" w:tentative="1">
      <w:start w:val="1"/>
      <w:numFmt w:val="lowerRoman"/>
      <w:lvlText w:val="%3."/>
      <w:lvlJc w:val="right"/>
      <w:pPr>
        <w:ind w:left="2316" w:hanging="180"/>
      </w:pPr>
    </w:lvl>
    <w:lvl w:ilvl="3" w:tplc="0405000F" w:tentative="1">
      <w:start w:val="1"/>
      <w:numFmt w:val="decimal"/>
      <w:lvlText w:val="%4."/>
      <w:lvlJc w:val="left"/>
      <w:pPr>
        <w:ind w:left="3036" w:hanging="360"/>
      </w:pPr>
    </w:lvl>
    <w:lvl w:ilvl="4" w:tplc="04050019" w:tentative="1">
      <w:start w:val="1"/>
      <w:numFmt w:val="lowerLetter"/>
      <w:lvlText w:val="%5."/>
      <w:lvlJc w:val="left"/>
      <w:pPr>
        <w:ind w:left="3756" w:hanging="360"/>
      </w:pPr>
    </w:lvl>
    <w:lvl w:ilvl="5" w:tplc="0405001B" w:tentative="1">
      <w:start w:val="1"/>
      <w:numFmt w:val="lowerRoman"/>
      <w:lvlText w:val="%6."/>
      <w:lvlJc w:val="right"/>
      <w:pPr>
        <w:ind w:left="4476" w:hanging="180"/>
      </w:pPr>
    </w:lvl>
    <w:lvl w:ilvl="6" w:tplc="0405000F" w:tentative="1">
      <w:start w:val="1"/>
      <w:numFmt w:val="decimal"/>
      <w:lvlText w:val="%7."/>
      <w:lvlJc w:val="left"/>
      <w:pPr>
        <w:ind w:left="5196" w:hanging="360"/>
      </w:pPr>
    </w:lvl>
    <w:lvl w:ilvl="7" w:tplc="04050019" w:tentative="1">
      <w:start w:val="1"/>
      <w:numFmt w:val="lowerLetter"/>
      <w:lvlText w:val="%8."/>
      <w:lvlJc w:val="left"/>
      <w:pPr>
        <w:ind w:left="5916" w:hanging="360"/>
      </w:pPr>
    </w:lvl>
    <w:lvl w:ilvl="8" w:tplc="0405001B" w:tentative="1">
      <w:start w:val="1"/>
      <w:numFmt w:val="lowerRoman"/>
      <w:lvlText w:val="%9."/>
      <w:lvlJc w:val="right"/>
      <w:pPr>
        <w:ind w:left="6636" w:hanging="180"/>
      </w:pPr>
    </w:lvl>
  </w:abstractNum>
  <w:abstractNum w:abstractNumId="1" w15:restartNumberingAfterBreak="0">
    <w:nsid w:val="080673B2"/>
    <w:multiLevelType w:val="hybridMultilevel"/>
    <w:tmpl w:val="42C4ADD0"/>
    <w:lvl w:ilvl="0" w:tplc="DAE41F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55D404B"/>
    <w:multiLevelType w:val="hybridMultilevel"/>
    <w:tmpl w:val="25A6DED6"/>
    <w:lvl w:ilvl="0" w:tplc="A69E744C">
      <w:start w:val="1"/>
      <w:numFmt w:val="decimal"/>
      <w:lvlText w:val="%1."/>
      <w:lvlJc w:val="left"/>
      <w:pPr>
        <w:ind w:left="765" w:hanging="76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093A89"/>
    <w:multiLevelType w:val="hybridMultilevel"/>
    <w:tmpl w:val="3D10DD22"/>
    <w:lvl w:ilvl="0" w:tplc="11BEF152">
      <w:start w:val="1"/>
      <w:numFmt w:val="lowerLetter"/>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92494"/>
    <w:multiLevelType w:val="hybridMultilevel"/>
    <w:tmpl w:val="1AFA6EC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62F23C00"/>
    <w:multiLevelType w:val="hybridMultilevel"/>
    <w:tmpl w:val="97B6A70E"/>
    <w:lvl w:ilvl="0" w:tplc="911C4FCC">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F4"/>
    <w:rsid w:val="00060FAD"/>
    <w:rsid w:val="001E6DF4"/>
    <w:rsid w:val="002F144E"/>
    <w:rsid w:val="003547D3"/>
    <w:rsid w:val="00925808"/>
    <w:rsid w:val="00A61C97"/>
    <w:rsid w:val="00C82D7A"/>
    <w:rsid w:val="00C95427"/>
    <w:rsid w:val="00E643EE"/>
    <w:rsid w:val="00EA3D83"/>
    <w:rsid w:val="00EE6C08"/>
    <w:rsid w:val="00F03FC8"/>
    <w:rsid w:val="00F73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DD70"/>
  <w15:chartTrackingRefBased/>
  <w15:docId w15:val="{163F0EBF-7B47-4E9D-A5B4-471E3B32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82D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82D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E643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9258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2D7A"/>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C82D7A"/>
    <w:rPr>
      <w:rFonts w:asciiTheme="majorHAnsi" w:eastAsiaTheme="majorEastAsia" w:hAnsiTheme="majorHAnsi" w:cstheme="majorBidi"/>
      <w:color w:val="2F5496" w:themeColor="accent1" w:themeShade="BF"/>
      <w:sz w:val="26"/>
      <w:szCs w:val="26"/>
    </w:rPr>
  </w:style>
  <w:style w:type="paragraph" w:styleId="Prosttext">
    <w:name w:val="Plain Text"/>
    <w:basedOn w:val="Normln"/>
    <w:link w:val="ProsttextChar"/>
    <w:uiPriority w:val="99"/>
    <w:semiHidden/>
    <w:unhideWhenUsed/>
    <w:rsid w:val="00EA3D83"/>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EA3D83"/>
    <w:rPr>
      <w:rFonts w:ascii="Calibri" w:hAnsi="Calibri"/>
      <w:szCs w:val="21"/>
    </w:rPr>
  </w:style>
  <w:style w:type="paragraph" w:styleId="Odstavecseseznamem">
    <w:name w:val="List Paragraph"/>
    <w:basedOn w:val="Normln"/>
    <w:uiPriority w:val="34"/>
    <w:qFormat/>
    <w:rsid w:val="00E643EE"/>
    <w:pPr>
      <w:spacing w:after="0" w:line="240" w:lineRule="auto"/>
      <w:ind w:left="720"/>
      <w:contextualSpacing/>
    </w:pPr>
    <w:rPr>
      <w:sz w:val="24"/>
      <w:szCs w:val="24"/>
      <w:lang w:val="en-US"/>
    </w:rPr>
  </w:style>
  <w:style w:type="character" w:customStyle="1" w:styleId="Nadpis3Char">
    <w:name w:val="Nadpis 3 Char"/>
    <w:basedOn w:val="Standardnpsmoodstavce"/>
    <w:link w:val="Nadpis3"/>
    <w:uiPriority w:val="9"/>
    <w:rsid w:val="00E643EE"/>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E643E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2580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10606">
      <w:bodyDiv w:val="1"/>
      <w:marLeft w:val="0"/>
      <w:marRight w:val="0"/>
      <w:marTop w:val="0"/>
      <w:marBottom w:val="0"/>
      <w:divBdr>
        <w:top w:val="none" w:sz="0" w:space="0" w:color="auto"/>
        <w:left w:val="none" w:sz="0" w:space="0" w:color="auto"/>
        <w:bottom w:val="none" w:sz="0" w:space="0" w:color="auto"/>
        <w:right w:val="none" w:sz="0" w:space="0" w:color="auto"/>
      </w:divBdr>
    </w:div>
    <w:div w:id="1955364575">
      <w:bodyDiv w:val="1"/>
      <w:marLeft w:val="0"/>
      <w:marRight w:val="0"/>
      <w:marTop w:val="0"/>
      <w:marBottom w:val="0"/>
      <w:divBdr>
        <w:top w:val="none" w:sz="0" w:space="0" w:color="auto"/>
        <w:left w:val="none" w:sz="0" w:space="0" w:color="auto"/>
        <w:bottom w:val="none" w:sz="0" w:space="0" w:color="auto"/>
        <w:right w:val="none" w:sz="0" w:space="0" w:color="auto"/>
      </w:divBdr>
    </w:div>
    <w:div w:id="20923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610</Words>
  <Characters>3599</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Čechalová</dc:creator>
  <cp:keywords/>
  <dc:description/>
  <cp:lastModifiedBy>Božena Čechalová</cp:lastModifiedBy>
  <cp:revision>12</cp:revision>
  <dcterms:created xsi:type="dcterms:W3CDTF">2021-05-21T09:55:00Z</dcterms:created>
  <dcterms:modified xsi:type="dcterms:W3CDTF">2021-05-25T18:35:00Z</dcterms:modified>
</cp:coreProperties>
</file>